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p="http://schemas.openxmlformats.org/drawingml/2006/wordprocessingDrawing" xmlns:o="urn:schemas-microsoft-com:office:office" xmlns:v="urn:schemas-microsoft-com:vml" xmlns:w="http://schemas.openxmlformats.org/wordprocessingml/2006/main" xmlns:r="http://schemas.openxmlformats.org/officeDocument/2006/relationships" xmlns:mc="http://schemas.openxmlformats.org/markup-compatibility/2006" xmlns:w10="urn:schemas-microsoft-com:office:word" xmlns:wps="http://schemas.microsoft.com/office/word/2010/wordprocessingShape" xmlns:w14="http://schemas.microsoft.com/office/word/2010/wordml" xmlns:wp14="http://schemas.microsoft.com/office/word/2010/wordprocessingDrawing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leftMargin">
                  <wp:align>left</wp:align>
                </wp:positionH>
                <wp:positionV relativeFrom="page">
                  <wp:posOffset>0</wp:posOffset>
                </wp:positionV>
                <wp:extent cx="7765200" cy="219600"/>
                <wp:effectExtent l="0" t="0" r="0" b="9525"/>
                <wp:wrapNone/>
                <wp:docPr id="100010111" name="ODT_ATTR_LBL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5200" cy="21960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!--  bidi  -->
                              <w:spacing w:line="240" w:lineRule="auto"/>
                              <w:contextualSpacing/>
                              <w:jc w:val="left"/>
                            </w:pPr>
                            <w:r>
                              <w:rPr>
                                <w:noProof/>
                                <w:position w:val="-6"/>
                                <!-- rtl -->
                              </w:rPr>
                              <w:drawing>
                                <wp:inline distT="0" distB="0" distL="0" distR="0">
                                  <wp:extent cx="316230" cy="179705"/>
                                  <wp:effectExtent l="0" t="0" r="0" b="0"/>
                                  <wp:docPr id="100010001" name="LOG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010001" name="LOGO"/>
                                          <pic:cNvPicPr/>
                                        </pic:nvPicPr>
                                        <pic:blipFill>
                                          <a:blip r:embed="r_odt_logo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23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Roboto" w:hAnsi="Roboto"/>
                                <w:color w:val="0F2B46"/>
                                <w:szCs w:val="18"/>
                              </w:rPr>
                              <w:t xml:space="preserve"> </w:t>
                            </w:r>
                            <w:hyperlink r:id="r_odt_hyperlink" w:history="1" w:tooltip="Doc Translator - www.onlinedoctranslator.com">
                              <w:r>
                                <w:rPr>
                                  <w:rFonts w:ascii="Roboto" w:hAnsi="Roboto"/>
                                  <w:color w:val="0F2B46"/>
                                  <w:sz w:val="18"/>
                                  <w:szCs w:val="18"/>
                                  <!-- rtl -->
                                </w:rPr>
                                <w:t xml:space="preserve">Translated from Korean to English - </w:t>
                              </w:r>
                              <w:r>
                                <w:rPr>
                                  <w:rFonts w:ascii="Roboto" w:hAnsi="Roboto"/>
                                  <w:color w:val="0F2B46"/>
                                  <w:sz w:val="18"/>
                                  <w:szCs w:val="18"/>
                                  <w:u w:val="single"/>
                                </w:rPr>
                                <w:t>www.onlinedoctranslator.com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0" rIns="9144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DT_ATTR_LBL_SHAPE" type="#_x0000_t202" style="position:absolute;left:0;text-align:left;margin-left:0;margin-top:0;width:611.45pt;height:17.3pt;z-index:251659264;visibility:visible;mso-wrap-style:square;mso-width-percent:100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1000;mso-height-percent:0;mso-width-relative:page;mso-height-relative:margin;v-text-anchor:top" o:gfxdata="" fillcolor="#f2f2f2" stroked="f">
                <v:textbox inset=",0,,0">
                  <w:txbxContent>
                    <w:p>
                      <w:pPr>
                        <w:bidi/>
                        <w:spacing w:line="240" w:lineRule="auto"/>
                        <w:contextualSpacing/>
                        <w:jc w:val="left"/>
                      </w:pPr>
                      <w:r>
                        <w:rPr>
                          <w:noProof/>
                          <w:position w:val="-6"/>
                        </w:rPr>
                        <w:drawing>
                          <wp:inline distT="0" distB="0" distL="0" distR="0">
                            <wp:extent cx="316230" cy="179705"/>
                            <wp:effectExtent l="0" t="0" r="0" b="0"/>
                            <wp:docPr id="100010001" name="LOG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010001" name="LOGO"/>
                                    <pic:cNvPicPr/>
                                  </pic:nvPicPr>
                                  <pic:blipFill>
                                    <a:blip r:embed="r_odt_logo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23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Roboto" w:hAnsi="Roboto"/>
                          <w:color w:val="0F2B46"/>
                          <w:szCs w:val="18"/>
                        </w:rPr>
                        <w:t xml:space="preserve"> </w:t>
                      </w:r>
                      <w:hyperlink r:id="r_odt_hyperlink" w:history="1" w:tooltip="Doc Translator - www.onlinedoctranslator.com">
                        <w:r>
                          <w:rPr>
                            <w:rFonts w:ascii="Roboto" w:hAnsi="Roboto"/>
                            <w:color w:val="0F2B46"/>
                            <w:sz w:val="18"/>
                            <w:szCs w:val="18"/>
                            <!-- rtl -->
                          </w:rPr>
                          <w:t xml:space="preserve">Translated from Korean to English - </w:t>
                        </w:r>
                        <w:r>
                          <w:rPr>
                            <w:rFonts w:ascii="Roboto" w:hAnsi="Roboto"/>
                            <w:color w:val="0F2B46"/>
                            <w:sz w:val="18"/>
                            <w:szCs w:val="18"/>
                            <w:u w:val="single"/>
                          </w:rPr>
                          <w:t>www.onlinedoctranslator.com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68BCEB1" w14:textId="490B6C78" w:rsidR="006A48B6" w:rsidRPr="00F61CB0" w:rsidRDefault="00314445" w:rsidP="00F61CB0">
      <w:pPr>
        <w:jc w:val="center"/>
        <w:rPr>
          <w:b/>
          <w:bCs/>
          <w:sz w:val="40"/>
          <w:szCs w:val="40"/>
        </w:rPr>
      </w:pPr>
      <w:r w:rsidRPr="00F61CB0">
        <w:rPr>
          <w:b/>
          <w:bCs/>
          <w:sz w:val="40"/>
          <w:szCs w:val="40"/>
        </w:rPr>
        <w:t xml:space="preserve">How to download ACQ(CBAMD) TMS320F28377S F/W</w:t>
      </w:r>
    </w:p>
    <w:p w14:paraId="3A9BC0E8" w14:textId="1452BDD6" w:rsidR="00314445" w:rsidRDefault="00314445" w:rsidP="00F61CB0">
      <w:pPr>
        <w:jc w:val="right"/>
      </w:pPr>
      <w:r>
        <w:t>20230502</w:t>
      </w:r>
    </w:p>
    <w:p w14:paraId="7CF8611E" w14:textId="77777777" w:rsidR="00915828" w:rsidRDefault="00915828" w:rsidP="00915828">
      <w:pPr>
        <w:pStyle w:val="a3"/>
        <w:ind w:leftChars="0" w:left="760"/>
        <w:rPr>
          <w:rFonts w:hint="eastAsia"/>
        </w:rPr>
      </w:pPr>
    </w:p>
    <w:p w14:paraId="58112AF7" w14:textId="38BE70C1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Preparations</w:t>
      </w:r>
    </w:p>
    <w:p w14:paraId="4549769C" w14:textId="7D14C7D8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t xml:space="preserve">JTAG tool equivalent to XDS510 or XDS560 v2</w:t>
      </w:r>
    </w:p>
    <w:p w14:paraId="2143A900" w14:textId="05376230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XDS510: Downloadable for CCS 8.x version or lower</w:t>
      </w:r>
    </w:p>
    <w:p w14:paraId="7B5CCF47" w14:textId="16D78BCD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XDS560 v2: Available for download in CCS 12.x version</w:t>
      </w:r>
    </w:p>
    <w:p w14:paraId="661AE82D" w14:textId="14F8F254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CCS 8.x or CCS 12.x (latest version)</w:t>
      </w:r>
    </w:p>
    <w:p w14:paraId="3CEF2083" w14:textId="6F55B87B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How to install</w:t>
      </w:r>
    </w:p>
    <w:p w14:paraId="4B4F4CFA" w14:textId="7C5B8A33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If the product you have is XDS510, install CCS 8.x version or lower.</w:t>
      </w:r>
    </w:p>
    <w:p w14:paraId="469341A4" w14:textId="684D0D5E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If the product you have is XDS560 v2, you can install the latest version of CCS 12.x.</w:t>
      </w:r>
    </w:p>
    <w:p w14:paraId="679B63CB" w14:textId="2B281D0C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download method</w:t>
      </w:r>
    </w:p>
    <w:p w14:paraId="2D7549DF" w14:textId="564D1FE5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t>XDS510 (XDS560 v2) to USB</w:t>
      </w:r>
    </w:p>
    <w:p w14:paraId="67CD6809" w14:textId="310288F5" w:rsidR="00F61CB0" w:rsidRDefault="00F61CB0" w:rsidP="00F61CB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94CE25D" wp14:editId="63568D0A">
            <wp:extent cx="3578400" cy="47700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8400" cy="47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59F0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0D160089" w14:textId="0A6DA728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CCS run</w:t>
      </w:r>
    </w:p>
    <w:p w14:paraId="75D3D01D" w14:textId="02A08F27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6B6245B" wp14:editId="4911E5E7">
            <wp:extent cx="3697200" cy="1792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7B6B" w14:textId="3E8C5D5F" w:rsidR="00314445" w:rsidRDefault="00CF1F50" w:rsidP="00CF1F50">
      <w:pPr>
        <w:pStyle w:val="a3"/>
        <w:numPr>
          <w:ilvl w:val="1"/>
          <w:numId w:val="1"/>
        </w:numPr>
        <w:ind w:leftChars="0"/>
      </w:pPr>
      <w:r>
        <w:t>View -&gt; Target Configurations</w:t>
      </w:r>
    </w:p>
    <w:p w14:paraId="29E6E14D" w14:textId="0C576EB8" w:rsidR="00CF1F50" w:rsidRDefault="00CF1F50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20FE5EEA" wp14:editId="3E8C1ADB">
            <wp:extent cx="5144400" cy="3052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4BAF" w14:textId="765B7EDC" w:rsidR="00CF1F50" w:rsidRDefault="00CF1F50" w:rsidP="00CF1F50">
      <w:pPr>
        <w:pStyle w:val="a3"/>
        <w:numPr>
          <w:ilvl w:val="1"/>
          <w:numId w:val="1"/>
        </w:numPr>
        <w:ind w:leftChars="0"/>
      </w:pPr>
      <w:r>
        <w:t>Target Configurations Window -&gt; Right-click User Defined -&gt; New Target Configuration</w:t>
      </w:r>
    </w:p>
    <w:p w14:paraId="7665B7A4" w14:textId="4FACB025" w:rsidR="00CF1F50" w:rsidRDefault="00CF1F50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0F9A016C" wp14:editId="1FEF1FF3">
            <wp:extent cx="5144400" cy="3052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17EE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2EEE640B" w14:textId="74310CB3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Create TMS320F28377S.ccxml file</w:t>
      </w:r>
    </w:p>
    <w:p w14:paraId="14EB1C01" w14:textId="028C62E7" w:rsidR="00F95A98" w:rsidRDefault="00F95A98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7566D940" wp14:editId="33A95F55">
            <wp:extent cx="2822400" cy="214920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24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07D" w14:textId="5E2B04DB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TMS320F28377S.ccxml Save</w:t>
      </w:r>
    </w:p>
    <w:p w14:paraId="3366210C" w14:textId="22579FFE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t xml:space="preserve">Select XDS510 or XDS560 // You need to select differently depending on the manufacturer and model name.</w:t>
      </w:r>
    </w:p>
    <w:p w14:paraId="7507F293" w14:textId="2BCEFA3C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t xml:space="preserve">Select TMS320F28377S</w:t>
      </w:r>
    </w:p>
    <w:p w14:paraId="3E6299D4" w14:textId="1E25AE4C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Click Save to save</w:t>
      </w:r>
    </w:p>
    <w:p w14:paraId="5EF8D965" w14:textId="436A0943" w:rsidR="00F95A98" w:rsidRDefault="0006086D" w:rsidP="00F95A9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5F22894" wp14:editId="1152B44E">
            <wp:extent cx="6645910" cy="39458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D33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552957F5" w14:textId="42BFC453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Launch Selected Configuration</w:t>
      </w:r>
    </w:p>
    <w:p w14:paraId="62FB72D8" w14:textId="387BF385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07BBB081" wp14:editId="3805257D">
            <wp:extent cx="5169600" cy="3070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742" w14:textId="3C4D06E6" w:rsidR="00543A10" w:rsidRDefault="0006086D" w:rsidP="0006086D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872967F" wp14:editId="2B1413EC">
            <wp:extent cx="5169600" cy="3070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71D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720E7371" w14:textId="6EC4D0B1" w:rsidR="0006086D" w:rsidRDefault="0006086D" w:rsidP="0006086D">
      <w:pPr>
        <w:pStyle w:val="a3"/>
        <w:numPr>
          <w:ilvl w:val="1"/>
          <w:numId w:val="1"/>
        </w:numPr>
        <w:ind w:leftChars="0"/>
      </w:pPr>
      <w:r>
        <w:lastRenderedPageBreak/>
        <w:t>Debug window -&gt; right click spectrum Digital XDS560V2 STM USB Emulator_0/C28xx_CPU1 (Disconnected : Unknown) -&gt; Connect Target</w:t>
      </w:r>
    </w:p>
    <w:p w14:paraId="3C666998" w14:textId="286EA423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63E33419" wp14:editId="4044BF60">
            <wp:extent cx="5169600" cy="3070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9986" w14:textId="7590ABB5" w:rsidR="00E219B6" w:rsidRDefault="00E219B6" w:rsidP="00E219B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Run -&gt; Load -&gt; Load Program -&gt; Browse -&gt; Select v303_CBAMD.out -&gt; Open -&gt; OK</w:t>
      </w:r>
    </w:p>
    <w:p w14:paraId="4F6EBC40" w14:textId="1329C1F7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A88EA6A" wp14:editId="0F9B6441">
            <wp:extent cx="5169600" cy="3070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31E" w14:textId="0B831303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7EFC3E1" wp14:editId="4A18488C">
            <wp:extent cx="2959200" cy="1018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2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0E8A" w14:textId="4E606EA8" w:rsidR="00EC2246" w:rsidRDefault="00EC224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4820363" wp14:editId="78B99050">
            <wp:extent cx="3942000" cy="1774800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AE1D" w14:textId="01E23777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7B31F97B" wp14:editId="36EDBB2D">
            <wp:extent cx="5169600" cy="30708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102" w14:textId="3B68DE56" w:rsidR="00EC2246" w:rsidRDefault="00EC2246" w:rsidP="00EC224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Click the square red icon</w:t>
      </w:r>
    </w:p>
    <w:p w14:paraId="41266554" w14:textId="580551AA" w:rsidR="00EC2246" w:rsidRDefault="00EC2246" w:rsidP="00EC224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9E82021" wp14:editId="767A9725">
            <wp:extent cx="6645910" cy="39458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4F9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5F1ABDE6" w14:textId="47C2BAB9" w:rsidR="00EC2246" w:rsidRDefault="00EC2246" w:rsidP="00EC224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After power off -&gt; on operation, check the version on the initial screen of Debug</w:t>
      </w:r>
    </w:p>
    <w:p w14:paraId="07519A72" w14:textId="2B16AB2F" w:rsidR="00FF1A54" w:rsidRDefault="00FF1A54" w:rsidP="00FF1A54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2023.05.02 v 1.01</w:t>
      </w:r>
    </w:p>
    <w:sectPr w:rsidR="00FF1A54" w:rsidSect="00CF1F5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3BA0"/>
    <w:multiLevelType w:val="hybridMultilevel"/>
    <w:tmpl w:val="92B0069E"/>
    <w:lvl w:ilvl="0" w:tplc="DCAA21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445"/>
    <w:rsid w:val="0006086D"/>
    <w:rsid w:val="00314445"/>
    <w:rsid w:val="003A503C"/>
    <w:rsid w:val="00543A10"/>
    <w:rsid w:val="006A48B6"/>
    <w:rsid w:val="00915828"/>
    <w:rsid w:val="00A41A2C"/>
    <w:rsid w:val="00CF1F50"/>
    <w:rsid w:val="00E219B6"/>
    <w:rsid w:val="00EC2246"/>
    <w:rsid w:val="00F61CB0"/>
    <w:rsid w:val="00F95A98"/>
    <w:rsid w:val="00FF1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1E492"/>
  <w15:chartTrackingRefBased/>
  <w15:docId w15:val="{33B78819-4D89-49D2-945E-B510BDE62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444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_odt_hyperlink" Type="http://schemas.openxmlformats.org/officeDocument/2006/relationships/hyperlink" Target="https://www.onlinedoctranslator.com/en/?utm_source=onlinedoctranslator&amp;utm_medium=docx&amp;utm_campaign=attribution" TargetMode="External"/><Relationship Id="r_odt_logo" Type="http://schemas.openxmlformats.org/officeDocument/2006/relationships/image" Target="media/odt_attribution_logo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D70A3-5F3D-49AC-B013-F635F280C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 Ho Kim</dc:creator>
  <cp:keywords/>
  <dc:description/>
  <cp:lastModifiedBy>In Ho Kim</cp:lastModifiedBy>
  <cp:revision>3</cp:revision>
  <dcterms:created xsi:type="dcterms:W3CDTF">2023-05-02T01:46:00Z</dcterms:created>
  <dcterms:modified xsi:type="dcterms:W3CDTF">2023-05-02T03:35:00Z</dcterms:modified>
</cp:coreProperties>
</file>